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451BB" w14:textId="77777777" w:rsidR="00E74947" w:rsidRDefault="00E275EC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Jánoshalma Városi Önkormányzat Képviselő-testületének 13/2026. (IV. 8.) önkormányzati rendelete</w:t>
      </w:r>
    </w:p>
    <w:p w14:paraId="65C0559D" w14:textId="77777777" w:rsidR="00E74947" w:rsidRDefault="00E275EC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helyi önazonosság védelméről szóló 26/2025. (XI.21.) önkormányzati rendelet hatályon kívül helyezéséről</w:t>
      </w:r>
    </w:p>
    <w:p w14:paraId="1EA14A58" w14:textId="77777777" w:rsidR="00E74947" w:rsidRDefault="00E275EC">
      <w:pPr>
        <w:pStyle w:val="Szvegtrzs"/>
        <w:spacing w:after="0" w:line="240" w:lineRule="auto"/>
        <w:jc w:val="both"/>
      </w:pPr>
      <w:r>
        <w:t>[1] Jánoshalma Városi Önkormányzat Képviselő-testülete az Alaptörvény 32. cikk (2) bekezdésében meghatározott eredeti jogalkotói hatáskörében,</w:t>
      </w:r>
    </w:p>
    <w:p w14:paraId="2CADD16F" w14:textId="77777777" w:rsidR="00E74947" w:rsidRDefault="00E275EC">
      <w:pPr>
        <w:pStyle w:val="Szvegtrzs"/>
        <w:spacing w:before="120" w:after="0" w:line="240" w:lineRule="auto"/>
        <w:jc w:val="both"/>
      </w:pPr>
      <w:r>
        <w:t>[2] az Alaptörvény 32. cikk (1) bekezdés a) pontjában meghatározott feladatkörében eljárva a következőket rendeli el:</w:t>
      </w:r>
    </w:p>
    <w:p w14:paraId="23486365" w14:textId="77777777" w:rsidR="00E74947" w:rsidRDefault="00E275E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2B19EBE4" w14:textId="77777777" w:rsidR="00E74947" w:rsidRDefault="00E275EC">
      <w:pPr>
        <w:pStyle w:val="Szvegtrzs"/>
        <w:spacing w:after="0" w:line="240" w:lineRule="auto"/>
        <w:jc w:val="both"/>
      </w:pPr>
      <w:r>
        <w:t>Hatályát veszti a helyi önazonosság védelméről szóló 26/2025. (XI. 21.) önkormányzati rendelet.</w:t>
      </w:r>
    </w:p>
    <w:p w14:paraId="1C7B4746" w14:textId="77777777" w:rsidR="00E74947" w:rsidRDefault="00E275E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4069F9CF" w14:textId="77777777" w:rsidR="00E74947" w:rsidRDefault="00E275EC">
      <w:pPr>
        <w:pStyle w:val="Szvegtrzs"/>
        <w:spacing w:after="0" w:line="240" w:lineRule="auto"/>
        <w:jc w:val="both"/>
      </w:pPr>
      <w:r>
        <w:t>Ez a rendelet a kihirdetését követő napon lép hatályba.</w:t>
      </w:r>
    </w:p>
    <w:p w14:paraId="3CA14893" w14:textId="77777777" w:rsidR="00E74947" w:rsidRDefault="00E275E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126A0918" w14:textId="77777777" w:rsidR="00E74947" w:rsidRDefault="00E275EC">
      <w:pPr>
        <w:pStyle w:val="Szvegtrzs"/>
        <w:spacing w:after="0" w:line="240" w:lineRule="auto"/>
        <w:jc w:val="both"/>
      </w:pPr>
      <w:r>
        <w:t>A rendelet kihirdetéséről a jegyző gondoskodik.</w:t>
      </w:r>
    </w:p>
    <w:p w14:paraId="08EBA175" w14:textId="77777777" w:rsidR="00B960A4" w:rsidRDefault="00B960A4">
      <w:pPr>
        <w:pStyle w:val="Szvegtrzs"/>
        <w:spacing w:after="0" w:line="240" w:lineRule="auto"/>
        <w:jc w:val="both"/>
      </w:pPr>
    </w:p>
    <w:p w14:paraId="529DC0C5" w14:textId="77777777" w:rsidR="00B960A4" w:rsidRDefault="00B960A4">
      <w:pPr>
        <w:pStyle w:val="Szvegtrzs"/>
        <w:spacing w:after="0" w:line="240" w:lineRule="auto"/>
        <w:jc w:val="both"/>
      </w:pPr>
    </w:p>
    <w:tbl>
      <w:tblPr>
        <w:tblW w:w="964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1"/>
        <w:gridCol w:w="4824"/>
      </w:tblGrid>
      <w:tr w:rsidR="00B960A4" w14:paraId="3DA78597" w14:textId="77777777" w:rsidTr="009932CE">
        <w:tc>
          <w:tcPr>
            <w:tcW w:w="4818" w:type="dxa"/>
            <w:hideMark/>
          </w:tcPr>
          <w:p w14:paraId="08F93969" w14:textId="77777777" w:rsidR="00B960A4" w:rsidRDefault="00B960A4" w:rsidP="009932CE">
            <w:pPr>
              <w:pStyle w:val="Szvegtrzs"/>
              <w:spacing w:before="600"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Lengyel Endre</w:t>
            </w:r>
            <w:r>
              <w:rPr>
                <w:lang w:val="en-US"/>
              </w:rPr>
              <w:br/>
              <w:t>polgármester</w:t>
            </w:r>
          </w:p>
        </w:tc>
        <w:tc>
          <w:tcPr>
            <w:tcW w:w="4820" w:type="dxa"/>
            <w:hideMark/>
          </w:tcPr>
          <w:p w14:paraId="5C1C1D93" w14:textId="77777777" w:rsidR="00B960A4" w:rsidRDefault="00B960A4" w:rsidP="009932CE">
            <w:pPr>
              <w:pStyle w:val="Szvegtrzs"/>
              <w:spacing w:before="600"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Dr. Rennerné dr. Radvánszki Anikó</w:t>
            </w:r>
            <w:r>
              <w:rPr>
                <w:lang w:val="en-US"/>
              </w:rPr>
              <w:br/>
              <w:t>jegyző</w:t>
            </w:r>
          </w:p>
        </w:tc>
      </w:tr>
    </w:tbl>
    <w:p w14:paraId="5EBCCEFD" w14:textId="77777777" w:rsidR="00B960A4" w:rsidRDefault="00B960A4" w:rsidP="00B960A4">
      <w:pPr>
        <w:spacing w:before="120"/>
      </w:pPr>
    </w:p>
    <w:p w14:paraId="0C5DB7A6" w14:textId="77777777" w:rsidR="00B960A4" w:rsidRDefault="00B960A4" w:rsidP="00B960A4">
      <w:pPr>
        <w:spacing w:before="120"/>
      </w:pPr>
    </w:p>
    <w:p w14:paraId="025B18D3" w14:textId="77777777" w:rsidR="00B960A4" w:rsidRDefault="00B960A4" w:rsidP="00B960A4">
      <w:pPr>
        <w:autoSpaceDE w:val="0"/>
        <w:jc w:val="both"/>
      </w:pPr>
      <w:r>
        <w:t>A rendelet a mai napon kihirdetésre került.</w:t>
      </w:r>
    </w:p>
    <w:p w14:paraId="7BD40EFF" w14:textId="77777777" w:rsidR="00B960A4" w:rsidRDefault="00B960A4" w:rsidP="00B960A4">
      <w:pPr>
        <w:autoSpaceDE w:val="0"/>
        <w:jc w:val="both"/>
      </w:pPr>
    </w:p>
    <w:p w14:paraId="11503D42" w14:textId="77777777" w:rsidR="00B960A4" w:rsidRDefault="00B960A4" w:rsidP="00B960A4">
      <w:pPr>
        <w:autoSpaceDE w:val="0"/>
        <w:jc w:val="both"/>
      </w:pPr>
      <w:r>
        <w:t>Jánoshalma, 2026. április 8.</w:t>
      </w:r>
    </w:p>
    <w:p w14:paraId="4E4AD7AE" w14:textId="77777777" w:rsidR="00B960A4" w:rsidRDefault="00B960A4" w:rsidP="00B960A4">
      <w:pPr>
        <w:autoSpaceDE w:val="0"/>
        <w:jc w:val="both"/>
      </w:pPr>
    </w:p>
    <w:p w14:paraId="28410BB9" w14:textId="77777777" w:rsidR="00B960A4" w:rsidRDefault="00B960A4" w:rsidP="00B960A4">
      <w:pPr>
        <w:autoSpaceDE w:val="0"/>
        <w:jc w:val="both"/>
      </w:pPr>
    </w:p>
    <w:p w14:paraId="626B860E" w14:textId="77777777" w:rsidR="00B960A4" w:rsidRDefault="00B960A4" w:rsidP="00B960A4">
      <w:pPr>
        <w:autoSpaceDE w:val="0"/>
        <w:jc w:val="both"/>
      </w:pPr>
    </w:p>
    <w:p w14:paraId="5202BCB9" w14:textId="77777777" w:rsidR="00B960A4" w:rsidRDefault="00B960A4" w:rsidP="00B960A4">
      <w:pPr>
        <w:autoSpaceDE w:val="0"/>
        <w:ind w:left="5529"/>
      </w:pPr>
      <w:r>
        <w:t>Dr. Rennerné dr. Radvánszki Anikó</w:t>
      </w:r>
    </w:p>
    <w:p w14:paraId="4E0EE5CA" w14:textId="77777777" w:rsidR="00B960A4" w:rsidRDefault="00B960A4" w:rsidP="00B960A4">
      <w:pPr>
        <w:autoSpaceDE w:val="0"/>
        <w:ind w:left="6946"/>
        <w:rPr>
          <w:i/>
          <w:iCs/>
          <w:u w:val="single"/>
        </w:rPr>
      </w:pPr>
      <w:r>
        <w:t>jegyző</w:t>
      </w:r>
    </w:p>
    <w:p w14:paraId="2C925565" w14:textId="77777777" w:rsidR="00B960A4" w:rsidRDefault="00B960A4">
      <w:pPr>
        <w:pStyle w:val="Szvegtrzs"/>
        <w:spacing w:after="0" w:line="240" w:lineRule="auto"/>
        <w:jc w:val="both"/>
        <w:sectPr w:rsidR="00B960A4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</w:p>
    <w:p w14:paraId="04E2C376" w14:textId="77777777" w:rsidR="00E74947" w:rsidRDefault="00E275EC">
      <w:pPr>
        <w:pStyle w:val="Szvegtrzs"/>
        <w:spacing w:after="150" w:line="240" w:lineRule="auto"/>
        <w:ind w:left="150" w:right="150"/>
        <w:jc w:val="center"/>
      </w:pPr>
      <w:r>
        <w:lastRenderedPageBreak/>
        <w:t>Általános indokolás</w:t>
      </w:r>
    </w:p>
    <w:p w14:paraId="0A712916" w14:textId="77777777" w:rsidR="00E74947" w:rsidRDefault="00E275EC">
      <w:pPr>
        <w:pStyle w:val="Szvegtrzs"/>
        <w:spacing w:after="0" w:line="240" w:lineRule="auto"/>
        <w:jc w:val="both"/>
      </w:pPr>
      <w:r>
        <w:t>Jánoshalma Városi Önkormányzat Képviselő-testülete 2025. november 20. napján fogadta el a helyi önazonosság védelméről szóló 26/2025. (XI.21.) önkormányzati rendeletet, amelyet a helyi önazonosság védelméről szóló 2025. évi XLVIII. törvény felhatalmazása alapján alkotott meg.</w:t>
      </w:r>
    </w:p>
    <w:p w14:paraId="3241F2B5" w14:textId="77777777" w:rsidR="00E74947" w:rsidRDefault="00E275EC">
      <w:pPr>
        <w:pStyle w:val="Szvegtrzs"/>
        <w:spacing w:after="0" w:line="240" w:lineRule="auto"/>
        <w:jc w:val="both"/>
      </w:pPr>
      <w:r>
        <w:t>A rendelet megalkotása során az önkormányzat a jogalkotásra vonatkozó valamennyi hatályos szabályt betartotta, a tervezetet a törvényességi felügyelet részére előzetesen megküldte, és az akkori észrevételek figyelembevételével került sor az elfogadására.</w:t>
      </w:r>
    </w:p>
    <w:p w14:paraId="2708C8B2" w14:textId="77777777" w:rsidR="00E74947" w:rsidRDefault="00E275EC">
      <w:pPr>
        <w:pStyle w:val="Szvegtrzs"/>
        <w:spacing w:after="0" w:line="240" w:lineRule="auto"/>
        <w:jc w:val="both"/>
      </w:pPr>
      <w:r>
        <w:t>Időközben azonban a helyi önazonosság védelméről szóló 2025. évi XLVIII. törvény uniós szintű jogi vizsgálat alá került.</w:t>
      </w:r>
    </w:p>
    <w:p w14:paraId="17081E52" w14:textId="06BED298" w:rsidR="00E74947" w:rsidRDefault="00E275EC">
      <w:pPr>
        <w:pStyle w:val="Szvegtrzs"/>
        <w:spacing w:after="0" w:line="240" w:lineRule="auto"/>
        <w:jc w:val="both"/>
      </w:pPr>
      <w:r>
        <w:t>Erre tekintettel a Nemzeti Fejlesztési Központ az uniós támogatások vonatkozásában felülvizsgált</w:t>
      </w:r>
      <w:r>
        <w:t>a az ezen törvény alapján megalkotott helyi rendeleteket is. A vizsgálat kiterjedt</w:t>
      </w:r>
      <w:r>
        <w:t xml:space="preserve"> arra, hogy azok összhangban állnak-e az Alaptörvénnyel, az uniós joggal, valamint az emberi méltóság követelményével.</w:t>
      </w:r>
    </w:p>
    <w:p w14:paraId="2D7FF879" w14:textId="77777777" w:rsidR="00E74947" w:rsidRDefault="00E275EC">
      <w:pPr>
        <w:pStyle w:val="Szvegtrzs"/>
        <w:spacing w:after="0" w:line="240" w:lineRule="auto"/>
        <w:jc w:val="both"/>
      </w:pPr>
      <w:r>
        <w:t>Erről a helyzetről a Bács-Kiskun Vármegyei Kormányhivatal Hatósági Főosztály Törvényességi Felügyeleti Osztálya 2026. március 26. napján telefonon, majd 2026. március 27. napján kelt levelében tájékoztatott.</w:t>
      </w:r>
    </w:p>
    <w:p w14:paraId="216BF4C7" w14:textId="77777777" w:rsidR="00E74947" w:rsidRDefault="00E275EC">
      <w:pPr>
        <w:pStyle w:val="Szvegtrzs"/>
        <w:spacing w:after="0" w:line="240" w:lineRule="auto"/>
        <w:jc w:val="both"/>
      </w:pPr>
      <w:r>
        <w:t>A kialakult helyzet az önkormányzat számára olyan bizonytalan jogi helyzetet teremt, amely az uniós forrásokhoz való hozzáférést közvetlenül érintheti. A támogatások esetleges felfüggesztése vagy megvonása aránytalan hátrányt jelentene a város fejlesztési lehetőségei, intézményfenntartása és gazdasági stabilitása szempontjából.</w:t>
      </w:r>
    </w:p>
    <w:p w14:paraId="459A4052" w14:textId="77777777" w:rsidR="00E74947" w:rsidRDefault="00E275EC">
      <w:pPr>
        <w:pStyle w:val="Szvegtrzs"/>
        <w:spacing w:after="0" w:line="240" w:lineRule="auto"/>
        <w:jc w:val="both"/>
      </w:pPr>
      <w:r>
        <w:t>Kiemelendő, hogy a jelen döntési helyzet nem a helyi rendelet jogalkotási hibájából fakad, hanem abból, hogy az alapul szolgáló törvény európai uniós jogi megtámadása következtében országos szintű jogértelmezési vita alakult ki.</w:t>
      </w:r>
    </w:p>
    <w:p w14:paraId="49A27550" w14:textId="77777777" w:rsidR="00E74947" w:rsidRDefault="00E275EC" w:rsidP="00B960A4">
      <w:pPr>
        <w:pStyle w:val="Szvegtrzs"/>
        <w:spacing w:before="150" w:after="150" w:line="240" w:lineRule="auto"/>
        <w:ind w:right="150"/>
        <w:jc w:val="both"/>
      </w:pPr>
      <w:r>
        <w:t>A felelős önkormányzati gazdálkodás és a város érdekeinek elsődlegessége indokolttá teszi, hogy a Képviselő-testület – a jogi környezet végleges rendeződéséig – a 26/2025. (XI.21.) önkormányzati rendeletet hatályon kívül helyezze.</w:t>
      </w:r>
    </w:p>
    <w:p w14:paraId="787B4AA3" w14:textId="77777777" w:rsidR="00E74947" w:rsidRDefault="00E275EC">
      <w:pPr>
        <w:pStyle w:val="Szvegtrzs"/>
        <w:spacing w:before="450" w:after="150" w:line="240" w:lineRule="auto"/>
        <w:ind w:left="150" w:right="150"/>
        <w:jc w:val="center"/>
      </w:pPr>
      <w:r>
        <w:t>Részletes indokolás</w:t>
      </w:r>
    </w:p>
    <w:p w14:paraId="2CEB417B" w14:textId="77777777" w:rsidR="00E74947" w:rsidRDefault="00E275EC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14:paraId="583BE5AC" w14:textId="77777777" w:rsidR="00E74947" w:rsidRDefault="00E275EC">
      <w:pPr>
        <w:pStyle w:val="Szvegtrzs"/>
        <w:spacing w:line="240" w:lineRule="auto"/>
        <w:jc w:val="both"/>
      </w:pPr>
      <w:r>
        <w:t>A helyi önazonosság védelméről szóló 26/2025. (XI.21.) önkormányzati rendelet hatályon kívül helyezéséről szól.</w:t>
      </w:r>
    </w:p>
    <w:p w14:paraId="0CE6D719" w14:textId="77777777" w:rsidR="00E74947" w:rsidRDefault="00E275EC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és a 3. §-hoz </w:t>
      </w:r>
    </w:p>
    <w:p w14:paraId="0ED684DF" w14:textId="77777777" w:rsidR="00E74947" w:rsidRDefault="00E275EC">
      <w:pPr>
        <w:pStyle w:val="Szvegtrzs"/>
        <w:spacing w:line="240" w:lineRule="auto"/>
        <w:jc w:val="both"/>
      </w:pPr>
      <w:r>
        <w:t>Hatályba léptető rendelkezést tartalmaz.</w:t>
      </w:r>
    </w:p>
    <w:sectPr w:rsidR="00E74947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EF972" w14:textId="77777777" w:rsidR="00894F61" w:rsidRDefault="00894F61">
      <w:r>
        <w:separator/>
      </w:r>
    </w:p>
  </w:endnote>
  <w:endnote w:type="continuationSeparator" w:id="0">
    <w:p w14:paraId="24962698" w14:textId="77777777" w:rsidR="00894F61" w:rsidRDefault="00894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A5163" w14:textId="77777777" w:rsidR="00E74947" w:rsidRDefault="00E275E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977ED" w14:textId="77777777" w:rsidR="00E74947" w:rsidRDefault="00E275E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549D5" w14:textId="77777777" w:rsidR="00894F61" w:rsidRDefault="00894F61">
      <w:r>
        <w:separator/>
      </w:r>
    </w:p>
  </w:footnote>
  <w:footnote w:type="continuationSeparator" w:id="0">
    <w:p w14:paraId="70F0D2A3" w14:textId="77777777" w:rsidR="00894F61" w:rsidRDefault="00894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A7C4C"/>
    <w:multiLevelType w:val="multilevel"/>
    <w:tmpl w:val="96FE01C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14544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947"/>
    <w:rsid w:val="0021771C"/>
    <w:rsid w:val="00894F61"/>
    <w:rsid w:val="00B960A4"/>
    <w:rsid w:val="00BD5FBA"/>
    <w:rsid w:val="00E275EC"/>
    <w:rsid w:val="00E7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81FF4"/>
  <w15:docId w15:val="{849CCD27-B9B6-41BD-A799-A0ED2C131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link w:val="SzvegtrzsChar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  <w:style w:type="character" w:customStyle="1" w:styleId="SzvegtrzsChar">
    <w:name w:val="Szövegtörzs Char"/>
    <w:basedOn w:val="Bekezdsalapbettpusa"/>
    <w:link w:val="Szvegtrzs"/>
    <w:rsid w:val="00B960A4"/>
    <w:rPr>
      <w:rFonts w:ascii="Times New Roman" w:hAnsi="Times New Roman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386</Words>
  <Characters>2664</Characters>
  <Application>Microsoft Office Word</Application>
  <DocSecurity>0</DocSecurity>
  <Lines>22</Lines>
  <Paragraphs>6</Paragraphs>
  <ScaleCrop>false</ScaleCrop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Dr Rennerné Anikó</cp:lastModifiedBy>
  <cp:revision>5</cp:revision>
  <dcterms:created xsi:type="dcterms:W3CDTF">2017-08-15T13:24:00Z</dcterms:created>
  <dcterms:modified xsi:type="dcterms:W3CDTF">2026-04-02T08:37:00Z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